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66"/>
        <w:ind w:left="102"/>
      </w:pPr>
      <w:r>
        <w:rPr/>
        <w:pict>
          <v:shape style="position:absolute;margin-left:291.430023pt;margin-top:65.057472pt;width:257.1pt;height:403.65pt;mso-position-horizontal-relative:page;mso-position-vertical-relative:paragraph;z-index:-15753216" coordorigin="5829,1301" coordsize="5142,8073" path="m10970,8728l5829,8728,5829,9049,5829,9373,10970,9373,10970,9049,10970,8728xm10970,6795l5829,6795,5829,7117,5829,7441,5829,7763,5829,8084,5829,8084,5829,8406,5829,8728,10970,8728,10970,8406,10970,8084,10970,8084,10970,7763,10970,7441,10970,7117,10970,6795xm10970,5831l5829,5831,5829,6152,5829,6474,5829,6795,10970,6795,10970,6474,10970,6152,10970,5831xm10970,4220l5829,4220,5829,4542,5829,4863,5829,5185,5829,5509,5829,5509,5829,5831,10970,5831,10970,5509,10970,5509,10970,5185,10970,4863,10970,4542,10970,4220xm10970,2288l5829,2288,5829,2609,5829,2931,5829,3255,5829,3576,5829,3898,5829,4220,10970,4220,10970,3898,10970,3576,10970,3255,10970,2931,10970,2609,10970,2288xm10970,1301l5829,1301,5829,1623,5829,1947,5829,2268,10970,2268,10970,1947,10970,1623,10970,1301xe" filled="true" fillcolor="#ffffff" stroked="false">
            <v:path arrowok="t"/>
            <v:fill type="solid"/>
            <w10:wrap type="none"/>
          </v:shape>
        </w:pict>
      </w:r>
      <w:r>
        <w:rPr/>
        <w:t>Информация</w:t>
      </w:r>
      <w:r>
        <w:rPr>
          <w:spacing w:val="-7"/>
        </w:rPr>
        <w:t> </w:t>
      </w:r>
      <w:r>
        <w:rPr/>
        <w:t>об</w:t>
      </w:r>
      <w:r>
        <w:rPr>
          <w:spacing w:val="-6"/>
        </w:rPr>
        <w:t> </w:t>
      </w:r>
      <w:r>
        <w:rPr/>
        <w:t>обеспечении</w:t>
      </w:r>
      <w:r>
        <w:rPr>
          <w:spacing w:val="-6"/>
        </w:rPr>
        <w:t> </w:t>
      </w:r>
      <w:r>
        <w:rPr/>
        <w:t>возможности</w:t>
      </w:r>
      <w:r>
        <w:rPr>
          <w:spacing w:val="-7"/>
        </w:rPr>
        <w:t> </w:t>
      </w:r>
      <w:r>
        <w:rPr/>
        <w:t>получения</w:t>
      </w:r>
      <w:r>
        <w:rPr>
          <w:spacing w:val="-6"/>
        </w:rPr>
        <w:t> </w:t>
      </w:r>
      <w:r>
        <w:rPr/>
        <w:t>образования</w:t>
      </w:r>
      <w:r>
        <w:rPr>
          <w:spacing w:val="-77"/>
        </w:rPr>
        <w:t> </w:t>
      </w:r>
      <w:r>
        <w:rPr/>
        <w:t>инвалидами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лицами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ограниченными</w:t>
      </w:r>
      <w:r>
        <w:rPr>
          <w:spacing w:val="-6"/>
        </w:rPr>
        <w:t> </w:t>
      </w:r>
      <w:r>
        <w:rPr/>
        <w:t>возможностями</w:t>
      </w:r>
      <w:r>
        <w:rPr>
          <w:spacing w:val="-3"/>
        </w:rPr>
        <w:t> </w:t>
      </w:r>
      <w:r>
        <w:rPr/>
        <w:t>здоровья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7"/>
        <w:gridCol w:w="5201"/>
      </w:tblGrid>
      <w:tr>
        <w:trPr>
          <w:trHeight w:val="966" w:hRule="atLeast"/>
        </w:trPr>
        <w:tc>
          <w:tcPr>
            <w:tcW w:w="4087" w:type="dxa"/>
            <w:tcBorders>
              <w:right w:val="single" w:sz="48" w:space="0" w:color="F6F6F6"/>
            </w:tcBorders>
          </w:tcPr>
          <w:p>
            <w:pPr>
              <w:pStyle w:val="TableParagraph"/>
              <w:spacing w:line="319" w:lineRule="exact"/>
              <w:ind w:left="33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показателя</w:t>
            </w:r>
          </w:p>
        </w:tc>
        <w:tc>
          <w:tcPr>
            <w:tcW w:w="5201" w:type="dxa"/>
            <w:tcBorders>
              <w:left w:val="single" w:sz="48" w:space="0" w:color="F6F6F6"/>
              <w:right w:val="thinThickMediumGap" w:sz="24" w:space="0" w:color="F6F6F6"/>
            </w:tcBorders>
          </w:tcPr>
          <w:p>
            <w:pPr>
              <w:pStyle w:val="TableParagraph"/>
              <w:ind w:left="471" w:right="4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 специальных условий,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имеющихся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образовательном</w:t>
            </w:r>
          </w:p>
          <w:p>
            <w:pPr>
              <w:pStyle w:val="TableParagraph"/>
              <w:spacing w:line="303" w:lineRule="exact"/>
              <w:ind w:left="468" w:right="4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учреждении</w:t>
            </w:r>
          </w:p>
        </w:tc>
      </w:tr>
      <w:tr>
        <w:trPr>
          <w:trHeight w:val="7084" w:hRule="atLeast"/>
        </w:trPr>
        <w:tc>
          <w:tcPr>
            <w:tcW w:w="4087" w:type="dxa"/>
            <w:tcBorders>
              <w:right w:val="single" w:sz="48" w:space="0" w:color="F6F6F6"/>
            </w:tcBorders>
          </w:tcPr>
          <w:p>
            <w:pPr>
              <w:pStyle w:val="TableParagraph"/>
              <w:spacing w:line="314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оборудованных</w:t>
            </w:r>
          </w:p>
          <w:p>
            <w:pPr>
              <w:pStyle w:val="TableParagraph"/>
              <w:ind w:left="107" w:right="319"/>
              <w:jc w:val="left"/>
              <w:rPr>
                <w:sz w:val="28"/>
              </w:rPr>
            </w:pPr>
            <w:r>
              <w:rPr>
                <w:sz w:val="28"/>
              </w:rPr>
              <w:t>учебных кабинетов, объектов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для проведения практических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занятий, библиотек, объектов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спорта, средств обучения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воспитания, в том числе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приспособленных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для</w:t>
            </w:r>
          </w:p>
          <w:p>
            <w:pPr>
              <w:pStyle w:val="TableParagraph"/>
              <w:ind w:left="107" w:right="393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использования инвалидами 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лицами с ограниченными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здоровья</w:t>
            </w:r>
          </w:p>
        </w:tc>
        <w:tc>
          <w:tcPr>
            <w:tcW w:w="5201" w:type="dxa"/>
            <w:tcBorders>
              <w:left w:val="single" w:sz="48" w:space="0" w:color="F6F6F6"/>
              <w:right w:val="thinThickMediumGap" w:sz="24" w:space="0" w:color="F6F6F6"/>
            </w:tcBorders>
          </w:tcPr>
          <w:p>
            <w:pPr>
              <w:pStyle w:val="TableParagraph"/>
              <w:tabs>
                <w:tab w:pos="2387" w:val="left" w:leader="none"/>
              </w:tabs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образовательную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адаптированным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основным</w:t>
              <w:tab/>
            </w:r>
            <w:r>
              <w:rPr>
                <w:spacing w:val="-1"/>
                <w:sz w:val="28"/>
              </w:rPr>
              <w:t>общеобразовательным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программам для детей с ограниченными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здоровья.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Инвалиды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ОВЗ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участвуют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основаниях.</w:t>
            </w:r>
          </w:p>
          <w:p>
            <w:pPr>
              <w:pStyle w:val="TableParagraph"/>
              <w:tabs>
                <w:tab w:pos="2900" w:val="left" w:leader="none"/>
                <w:tab w:pos="3210" w:val="left" w:leader="none"/>
                <w:tab w:pos="4967" w:val="left" w:leader="none"/>
              </w:tabs>
              <w:ind w:right="-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возможно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детей-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инвалидов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возможностями</w:t>
              <w:tab/>
              <w:t>здоровья</w:t>
              <w:tab/>
              <w:t>с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использованием</w:t>
              <w:tab/>
              <w:tab/>
              <w:t>дистанционных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технологий.</w:t>
            </w:r>
          </w:p>
          <w:p>
            <w:pPr>
              <w:pStyle w:val="TableParagraph"/>
              <w:tabs>
                <w:tab w:pos="3594" w:val="left" w:leader="none"/>
              </w:tabs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предусмотрены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оборудованы для обучения лиц с ОВЗ 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умственной</w:t>
              <w:tab/>
            </w:r>
            <w:r>
              <w:rPr>
                <w:spacing w:val="-1"/>
                <w:sz w:val="28"/>
              </w:rPr>
              <w:t>отсталостью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нарушениями).</w:t>
            </w:r>
          </w:p>
          <w:p>
            <w:pPr>
              <w:pStyle w:val="TableParagraph"/>
              <w:tabs>
                <w:tab w:pos="2142" w:val="left" w:leader="none"/>
                <w:tab w:pos="3155" w:val="left" w:leader="none"/>
              </w:tabs>
              <w:rPr>
                <w:sz w:val="28"/>
              </w:rPr>
            </w:pPr>
            <w:r>
              <w:rPr>
                <w:sz w:val="28"/>
              </w:rPr>
              <w:t>Библиотека</w:t>
              <w:tab/>
              <w:t>не</w:t>
              <w:tab/>
            </w:r>
            <w:r>
              <w:rPr>
                <w:spacing w:val="-1"/>
                <w:sz w:val="28"/>
              </w:rPr>
              <w:t>укомплектована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специальными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адаптивно-техническими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средствами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инвалидов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(«говорящими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книгами»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флеш-картах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специальными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аппаратами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воспроизведения).</w:t>
            </w:r>
          </w:p>
        </w:tc>
      </w:tr>
    </w:tbl>
    <w:sectPr>
      <w:type w:val="continuous"/>
      <w:pgSz w:w="11910" w:h="16840"/>
      <w:pgMar w:top="1040" w:bottom="280" w:left="16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" w:right="-44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2022-02-13T13:33:35Z</dcterms:created>
  <dcterms:modified xsi:type="dcterms:W3CDTF">2022-02-13T13:33:35Z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2022-02-13T00:00:00Z</vt:filetime>
  </property>
</Properties>
</file>